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AA" w:rsidRPr="00831917" w:rsidRDefault="00BA78AA" w:rsidP="00BA78AA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r w:rsidRPr="00831917">
        <w:rPr>
          <w:b/>
          <w:sz w:val="24"/>
          <w:szCs w:val="24"/>
          <w:u w:val="single"/>
        </w:rPr>
        <w:t>Informacja dot. „Programu Wyrównywanie Różnic Między Regionami III”</w:t>
      </w:r>
    </w:p>
    <w:bookmarkEnd w:id="0"/>
    <w:p w:rsidR="00BA78AA" w:rsidRDefault="00BA78AA" w:rsidP="00BA78AA">
      <w:pPr>
        <w:spacing w:after="0" w:line="240" w:lineRule="auto"/>
        <w:ind w:left="5664"/>
        <w:rPr>
          <w:rFonts w:ascii="Arial" w:hAnsi="Arial"/>
          <w:b/>
          <w:i/>
        </w:rPr>
      </w:pPr>
    </w:p>
    <w:p w:rsidR="00831917" w:rsidRDefault="00831917" w:rsidP="00BA78AA">
      <w:pPr>
        <w:spacing w:after="0" w:line="240" w:lineRule="auto"/>
        <w:ind w:left="5664"/>
        <w:rPr>
          <w:rFonts w:ascii="Arial" w:hAnsi="Arial"/>
          <w:b/>
          <w:i/>
        </w:rPr>
      </w:pPr>
    </w:p>
    <w:p w:rsidR="00BA78AA" w:rsidRDefault="00BA78AA" w:rsidP="00BA78AA">
      <w:pPr>
        <w:spacing w:after="0"/>
        <w:ind w:firstLine="708"/>
        <w:jc w:val="both"/>
        <w:rPr>
          <w:rFonts w:ascii="Calibri" w:hAnsi="Calibri"/>
          <w:sz w:val="12"/>
          <w:szCs w:val="12"/>
        </w:rPr>
      </w:pPr>
      <w:r>
        <w:rPr>
          <w:rFonts w:ascii="Calibri" w:hAnsi="Calibri"/>
          <w:sz w:val="24"/>
          <w:szCs w:val="24"/>
        </w:rPr>
        <w:t>Oddział Śląski Państwowego Funduszu Rehabilitacji osób Niepełnosprawnych poinformował o realizacji w 2023 r. „Programu Wyrównywania Różnic Między Regionami III”.</w:t>
      </w:r>
    </w:p>
    <w:p w:rsidR="00BA78AA" w:rsidRDefault="00BA78AA" w:rsidP="00BA78AA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  <w:t>Celem strategicznym programu jest wyrównywanie szans oraz zwiększenie dostępu osób niepełnosprawnych do rehabilitacji zawodowej i społecznej ze szczególnym uwzględnieniem osób zamieszkujących regiony słabiej rozwinięte gospodarczo i społecznie.</w:t>
      </w:r>
    </w:p>
    <w:p w:rsidR="00BA78AA" w:rsidRDefault="00BA78AA" w:rsidP="00BA78AA">
      <w:pPr>
        <w:spacing w:after="0"/>
        <w:jc w:val="both"/>
        <w:rPr>
          <w:rFonts w:ascii="Calibri" w:hAnsi="Calibri"/>
          <w:sz w:val="12"/>
          <w:szCs w:val="12"/>
        </w:rPr>
      </w:pPr>
    </w:p>
    <w:p w:rsidR="00BA78AA" w:rsidRDefault="00BA78AA" w:rsidP="00BA78AA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Adresaci i warunki uczestnictwa w programie:</w:t>
      </w:r>
    </w:p>
    <w:p w:rsidR="00BA78AA" w:rsidRDefault="00BA78AA" w:rsidP="00BA78A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obszar A (zapewnienie dostępności w wielorodzinnych budynkach mieszkalnych) - adresat programu zainteresowany uzyskaniem wsparcia udokumentuje potrzebę realizacji działań służących zapewnieniu dostępności w wielorodzinnym budynku mieszkalnym wybudowanym i użytkowanym przed dniem 12 kwietnia 2002 r. </w:t>
      </w:r>
      <w:r>
        <w:rPr>
          <w:rFonts w:ascii="Calibri" w:eastAsia="Times New Roman" w:hAnsi="Calibri" w:cs="Times New Roman"/>
          <w:sz w:val="24"/>
          <w:szCs w:val="24"/>
        </w:rPr>
        <w:br/>
        <w:t xml:space="preserve">i przedłoży w tym zakresie stosowny projekt. Adresatami obszaru są zarządcy </w:t>
      </w:r>
      <w:r>
        <w:rPr>
          <w:rFonts w:ascii="Calibri" w:eastAsia="Times New Roman" w:hAnsi="Calibri" w:cs="Times New Roman"/>
          <w:sz w:val="24"/>
          <w:szCs w:val="24"/>
        </w:rPr>
        <w:br/>
        <w:t>w wielorodzinnych budynkach mieszkalnych. Koszty realizacji projektu kwalifikujących się do objęcia pomocą w ramach programu wynoszą 35%. Dofinansowanie do 185.000,00 zł na jeden projekt.</w:t>
      </w:r>
    </w:p>
    <w:p w:rsidR="00BA78AA" w:rsidRDefault="00BA78AA" w:rsidP="00BA78A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obszar B (likwidacja barier w urzędach, placówkach edukacyjnych lub środowiskowych domach samopomocy w zakresie umożliwienia osobom niepełnosprawnym poruszania się i komunikowania) - realizator programu (samorząd powiatowy) udokumentuje potrzebę likwidacji barier w urzędach, placówkach edukacyjnych lub środowiskowych domach samopomocy wybudowanych </w:t>
      </w:r>
      <w:r>
        <w:rPr>
          <w:rFonts w:ascii="Calibri" w:eastAsia="Times New Roman" w:hAnsi="Calibri" w:cs="Times New Roman"/>
          <w:sz w:val="24"/>
          <w:szCs w:val="24"/>
        </w:rPr>
        <w:br/>
        <w:t xml:space="preserve">i użytkowanych przed dniem 01.01.1995 r., w zakresie umożliwienia osobom niepełnosprawnym poruszania się i komunikowania. Adresatami obszaru są gminy, powiaty lub podmioty, które prowadzą placówki edukacyjne lub środowiskowe domy samopomocy. Koszty realizacji projektu kwalifikujących się do objęcia pomocą </w:t>
      </w:r>
      <w:r>
        <w:rPr>
          <w:rFonts w:ascii="Calibri" w:eastAsia="Times New Roman" w:hAnsi="Calibri" w:cs="Times New Roman"/>
          <w:sz w:val="24"/>
          <w:szCs w:val="24"/>
        </w:rPr>
        <w:br/>
        <w:t>w ramach programu wynoszą 35%. Dofinansowanie do 165.000,00 zł.</w:t>
      </w:r>
    </w:p>
    <w:p w:rsidR="00BA78AA" w:rsidRDefault="00BA78AA" w:rsidP="00BA78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obszar C (tworzenie spółdzielni socjalnych osób prawnych) - realizator programu (samorząd powiatowy) zgłosi i udokumentuje wykonalność projektu dotyczącego utworzenia spółdzielni socjalnej osób prawnych. Adresatami obszaru są gminy, powiaty i organizacje pozarządowe. Koszty realizacji projektu kwalifikujących się do objęcia pomocą w ramach programu wynoszą 50%. Dofinansowanie do 70.000,00 zł.</w:t>
      </w:r>
    </w:p>
    <w:p w:rsidR="00BA78AA" w:rsidRDefault="00BA78AA" w:rsidP="00BA78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obszar D (likwidacja barier transportowych):</w:t>
      </w:r>
    </w:p>
    <w:p w:rsidR="00BA78AA" w:rsidRDefault="00BA78AA" w:rsidP="00BA78AA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placówki</w:t>
      </w:r>
      <w:r>
        <w:rPr>
          <w:rFonts w:ascii="Calibri" w:hAnsi="Calibri"/>
          <w:sz w:val="24"/>
          <w:szCs w:val="24"/>
        </w:rPr>
        <w:t xml:space="preserve"> służących rehabilitacji osób niepełnosprawnych prowadzone przez organizacje pozarządowe, jednostki samorządu terytorialnego,</w:t>
      </w:r>
    </w:p>
    <w:p w:rsidR="00BA78AA" w:rsidRDefault="00BA78AA" w:rsidP="00BA78AA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jednostki prowadzące warsztaty terapii zajęciowej,</w:t>
      </w:r>
    </w:p>
    <w:p w:rsidR="00BA78AA" w:rsidRDefault="00BA78AA" w:rsidP="00BA78AA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gminy, które dowożą osoby z niepełnosprawnościami do znajdujących się poza ich terenem placówek służących rehabilitacji osób niepełnosprawnych.</w:t>
      </w:r>
    </w:p>
    <w:p w:rsidR="00BA78AA" w:rsidRDefault="00BA78AA" w:rsidP="00BA78AA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Koszty realizacji projektu kwalifikujących się do objęcia pomocą w ramach programu wynoszą 75% w przypadku projektów dotyczących placówek służących rehabilitacji oraz 85% w przypadku projektów dotyczących warsztatów terapii zajęciowej. Maksymalna kwota dofinansowania:</w:t>
      </w:r>
    </w:p>
    <w:p w:rsidR="00BA78AA" w:rsidRDefault="00BA78AA" w:rsidP="00BA78A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135.000,00 zł dla samochodów osobowych, zwanych dalej „mikrobusami”, które w wersji standardowej są samochodami 9-cio miejscowymi, specjalnie przystosowanymi do przewozu osób na wózkach inwalidzkich, </w:t>
      </w:r>
    </w:p>
    <w:p w:rsidR="00BA78AA" w:rsidRDefault="00BA78AA" w:rsidP="00BA78A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110.000,00 zł dla pozostałych samochodów osobowych, zwanych dalej „mikrobusami”, które w wersji standardowej są samochodami 9-cio miejscowymi, </w:t>
      </w:r>
    </w:p>
    <w:p w:rsidR="00BA78AA" w:rsidRDefault="00BA78AA" w:rsidP="00BA78A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330.000,00 zł dla autobusów.</w:t>
      </w:r>
    </w:p>
    <w:p w:rsidR="00BA78AA" w:rsidRDefault="00BA78AA" w:rsidP="00BA78A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obszar E (dofinansowanie wymaganego wkładu własnego w projektach dotyczących aktywizacji i/lub integracji osób niepełnosprawnych) - adresat programu zainteresowany uzyskaniem wsparcia udokumentuje potrzebę realizacji działań służących aktywizacji i/lub integracji osób niepełnosprawnych i przedłoży w tym zakresie stosowny projekt. Adresatami obszaru są gminy, powiaty i organizacje pozarządowe. Dofinansowanie w wysokości wartości wymaganego wkładu własnego lecz nie więcej niż 20% całkowitych kosztów realizacji projektu wskazanych w umowie dofinansowania. Dofinansowanie do 16.500,00 zł na każdą osobę niepełnosprawną, która będzie w sposób stały korzystała z rezultatów projektu, przy czym osoby niepełnosprawne muszą stanowić co najmniej 30% beneficjentów tego projektu. </w:t>
      </w:r>
    </w:p>
    <w:p w:rsidR="00BA78AA" w:rsidRDefault="00BA78AA" w:rsidP="00BA78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obszar F (tworzenie warsztatów terapii zajęciowej) – na terenie powiatu brak jest warsztatu terapii zajęciowej albo występuje zagrożenie degradacją infrastruktury istniejących warsztatów terapii zajęciowej. Adresatami obszaru są jednostki samorządu terytorialnego lub organizacje pozarządowe. Dofinansowanie </w:t>
      </w:r>
      <w:r>
        <w:rPr>
          <w:rFonts w:ascii="Calibri" w:hAnsi="Calibri"/>
          <w:sz w:val="24"/>
          <w:szCs w:val="24"/>
        </w:rPr>
        <w:t xml:space="preserve">do 70% kosztów realizacji projektu nie więcej niż 16.500,00 zł na każde miejsce dla osoby niepełnosprawnej w warsztacie terapii zajęciowej, tworzone w wyniku realizacji programu lub do 80% kosztów realizacji projektu nie więcej niż 180 000,00 zł na remont bądź modernizację przeciwdziałającą degradacji infrastruktury istniejącego warsztatu terapii zajęciowej. </w:t>
      </w:r>
    </w:p>
    <w:p w:rsidR="00BA78AA" w:rsidRDefault="00BA78AA" w:rsidP="00BA78A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obszar G (skierowanie do powiatów poza algorytmem dodatkowych środków na finansowanie zadań ustawowych dotyczących rehabilitacji zawodowej osób niepełnosprawnych) - realizator programu (samorząd powiatowy) zgłosi potrzebę otrzymania poza algorytmem dodatkowych środków na finansowanie zadań ustawowych dotyczących wyłącznie rehabilitacji zawodowej osób niepełnosprawnych. </w:t>
      </w:r>
      <w:r>
        <w:rPr>
          <w:rFonts w:ascii="Calibri" w:hAnsi="Calibri"/>
          <w:sz w:val="24"/>
          <w:szCs w:val="24"/>
        </w:rPr>
        <w:t xml:space="preserve">W przypadku obszaru G nie ustala się wskaźników kosztów, gdyż zadania realizowane przez powiat w ramach tego obszaru są szczegółowo regulowane postanowieniami ustawowymi oraz właściwymi aktami wykonawczymi. </w:t>
      </w:r>
    </w:p>
    <w:p w:rsidR="00BA78AA" w:rsidRDefault="00BA78AA" w:rsidP="00BA78A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 powiatach, w których stopa bezrobocie jest wyższa niż 110% średniej stopy bezrobocia kraju, wysokość środków, o których mowa powyżej, podwyższa się: o 20 punktów procentowych w przypadku obszarów A, B, C i G, o 10 punktów procentowych w przypadku obszaru D programu i o 5 punktów procentowych w przypadku obszaru E programu, </w:t>
      </w:r>
      <w:r>
        <w:rPr>
          <w:rFonts w:ascii="Calibri" w:hAnsi="Calibri"/>
          <w:sz w:val="24"/>
          <w:szCs w:val="24"/>
        </w:rPr>
        <w:br/>
        <w:t>z zastrzeżeniem, iż zwiększenie intensywności pomocy nie dotyczy realizacji projektów polegających na likwidacji barier w zakresie umożliwienia osobom niepełnosprawnym poruszania się i komunikowania w urzędach.</w:t>
      </w:r>
    </w:p>
    <w:p w:rsidR="00BA78AA" w:rsidRDefault="00BA78AA" w:rsidP="00BA78AA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Powiat Częstochowski jest powiatem kwalifikującym się  do podwyższenia procentu dofinansowania.</w:t>
      </w:r>
      <w:r>
        <w:rPr>
          <w:rFonts w:ascii="Calibri" w:hAnsi="Calibri"/>
          <w:sz w:val="24"/>
          <w:szCs w:val="24"/>
        </w:rPr>
        <w:t xml:space="preserve"> W związku z powyższym wysokość środków na realizację każdego projektu dofinansowania  w ramach programu nie może przekroczyć:</w:t>
      </w:r>
    </w:p>
    <w:p w:rsidR="00BA78AA" w:rsidRDefault="00BA78AA" w:rsidP="00BA78AA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1) w przypadku obszarów A i B – 55% kosztów realizacji projektu kwalifikujących się do objęcia pomocą w ramach programu, </w:t>
      </w:r>
    </w:p>
    <w:p w:rsidR="00BA78AA" w:rsidRDefault="00BA78AA" w:rsidP="00BA78AA">
      <w:pPr>
        <w:autoSpaceDE w:val="0"/>
        <w:autoSpaceDN w:val="0"/>
        <w:adjustRightInd w:val="0"/>
        <w:spacing w:after="88" w:line="240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2) w przypadku obszaru C  –50% kosztów realizacji projektu kwalifikujących się do objęcia pomocą </w:t>
      </w: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br/>
        <w:t xml:space="preserve">w ramach programu, </w:t>
      </w:r>
    </w:p>
    <w:p w:rsidR="00BA78AA" w:rsidRDefault="00BA78AA" w:rsidP="00BA78AA">
      <w:pPr>
        <w:autoSpaceDE w:val="0"/>
        <w:autoSpaceDN w:val="0"/>
        <w:adjustRightInd w:val="0"/>
        <w:spacing w:after="88" w:line="240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lastRenderedPageBreak/>
        <w:t>3) w przypadku obszaru D – 85% kosztów realizacji projektu kwalifikujących się do objęcia pomocą w ramach programu w przypadku projektów dotyczących placówek służących rehabilitacji osób niepełnosprawnych  oraz 95% w przypadku projektów dotyczących warsztatów terapii zajęciowej,</w:t>
      </w:r>
    </w:p>
    <w:p w:rsidR="00BA78AA" w:rsidRDefault="00BA78AA" w:rsidP="00BA78AA">
      <w:pPr>
        <w:autoSpaceDE w:val="0"/>
        <w:autoSpaceDN w:val="0"/>
        <w:adjustRightInd w:val="0"/>
        <w:spacing w:after="88" w:line="240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4) w przypadku obszaru E – wartości wymaganego wkładu własnego lecz nie więcej niż 20 % całkowitych kosztów wskazanych w umowie dofinansowania,</w:t>
      </w:r>
    </w:p>
    <w:p w:rsidR="00BA78AA" w:rsidRDefault="00BA78AA" w:rsidP="00BA78AA">
      <w:pPr>
        <w:autoSpaceDE w:val="0"/>
        <w:autoSpaceDN w:val="0"/>
        <w:adjustRightInd w:val="0"/>
        <w:spacing w:after="88" w:line="240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>5) w przypadku obszaru G –30% wartości środków algorytmu planowanych w danym roku przez powiat na realizację zadań z zakresu rehabilitacji zawodowej.</w:t>
      </w:r>
    </w:p>
    <w:p w:rsidR="00BA78AA" w:rsidRDefault="00BA78AA" w:rsidP="00BA78AA">
      <w:pPr>
        <w:autoSpaceDE w:val="0"/>
        <w:autoSpaceDN w:val="0"/>
        <w:adjustRightInd w:val="0"/>
        <w:spacing w:after="88" w:line="240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ab/>
        <w:t xml:space="preserve">Adresaci pomocy składają projekty do realizatora programu – Powiatowego Centrum Pomocy Rodzinie w Częstochowie w terminie do dnia 31.01.2023 r. Wnioski należy dostarczyć osobiście lub przesłać pocztą na adres: Powiatowe Centrum Pomocy rodzinie </w:t>
      </w: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br/>
        <w:t>w Częstochowie, ul. Jasnogórska 75, 42-217 Częstochowa.</w:t>
      </w:r>
    </w:p>
    <w:p w:rsidR="00BA78AA" w:rsidRDefault="00BA78AA" w:rsidP="00BA78AA">
      <w:pPr>
        <w:autoSpaceDE w:val="0"/>
        <w:autoSpaceDN w:val="0"/>
        <w:adjustRightInd w:val="0"/>
        <w:spacing w:after="88" w:line="240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ab/>
        <w:t xml:space="preserve">Informacje dotyczące procedur realizacji programu, kierunków działań i warunków brzegowych oraz wnioski do pobrania dostępne są na stronie internetowej </w:t>
      </w:r>
      <w:hyperlink r:id="rId6" w:history="1">
        <w:r>
          <w:rPr>
            <w:rStyle w:val="Hipercze"/>
            <w:rFonts w:ascii="Calibri" w:eastAsiaTheme="minorHAnsi" w:hAnsi="Calibri" w:cs="Calibri"/>
            <w:szCs w:val="24"/>
            <w:lang w:eastAsia="en-US"/>
          </w:rPr>
          <w:t>http://pfron.org.pl</w:t>
        </w:r>
      </w:hyperlink>
    </w:p>
    <w:p w:rsidR="00BA78AA" w:rsidRDefault="00BA78AA" w:rsidP="00BA78AA">
      <w:pPr>
        <w:autoSpaceDE w:val="0"/>
        <w:autoSpaceDN w:val="0"/>
        <w:adjustRightInd w:val="0"/>
        <w:spacing w:after="88" w:line="240" w:lineRule="auto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BA78AA" w:rsidRDefault="00BA78AA" w:rsidP="00BA78AA"/>
    <w:p w:rsidR="007F1D20" w:rsidRDefault="00831917"/>
    <w:sectPr w:rsidR="007F1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6366"/>
    <w:multiLevelType w:val="multilevel"/>
    <w:tmpl w:val="1B1E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FA79EF"/>
    <w:multiLevelType w:val="multilevel"/>
    <w:tmpl w:val="1B1E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4079B"/>
    <w:multiLevelType w:val="multilevel"/>
    <w:tmpl w:val="CB503D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2B"/>
    <w:rsid w:val="00541C61"/>
    <w:rsid w:val="007D6EEC"/>
    <w:rsid w:val="00831917"/>
    <w:rsid w:val="00BA78AA"/>
    <w:rsid w:val="00CE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8A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78AA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A78AA"/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A78AA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8A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78AA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A78AA"/>
    <w:rPr>
      <w:rFonts w:ascii="Times New Roman" w:eastAsiaTheme="minorEastAsia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A78AA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1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fron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6294</Characters>
  <Application>Microsoft Office Word</Application>
  <DocSecurity>0</DocSecurity>
  <Lines>52</Lines>
  <Paragraphs>14</Paragraphs>
  <ScaleCrop>false</ScaleCrop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Motyl</dc:creator>
  <cp:keywords/>
  <dc:description/>
  <cp:lastModifiedBy>Iwona Motyl</cp:lastModifiedBy>
  <cp:revision>3</cp:revision>
  <dcterms:created xsi:type="dcterms:W3CDTF">2022-12-19T11:52:00Z</dcterms:created>
  <dcterms:modified xsi:type="dcterms:W3CDTF">2022-12-19T11:52:00Z</dcterms:modified>
</cp:coreProperties>
</file>